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89" w:rsidRPr="00F911E9" w:rsidRDefault="00CA410B" w:rsidP="00CA410B">
      <w:pPr>
        <w:jc w:val="center"/>
        <w:rPr>
          <w:rFonts w:ascii="Arial" w:hAnsi="Arial" w:cs="Arial"/>
          <w:b/>
          <w:sz w:val="28"/>
          <w:szCs w:val="28"/>
        </w:rPr>
      </w:pPr>
      <w:r w:rsidRPr="00F911E9">
        <w:rPr>
          <w:rFonts w:ascii="Arial" w:hAnsi="Arial" w:cs="Arial"/>
          <w:b/>
          <w:sz w:val="28"/>
          <w:szCs w:val="28"/>
        </w:rPr>
        <w:t>Základní škola Záryby, příspěvková organizace</w:t>
      </w:r>
    </w:p>
    <w:p w:rsidR="00CA410B" w:rsidRPr="00F911E9" w:rsidRDefault="00CA410B" w:rsidP="00CA410B">
      <w:pPr>
        <w:jc w:val="center"/>
        <w:rPr>
          <w:rFonts w:ascii="Arial" w:hAnsi="Arial" w:cs="Arial"/>
          <w:b/>
          <w:sz w:val="28"/>
          <w:szCs w:val="28"/>
        </w:rPr>
      </w:pPr>
      <w:r w:rsidRPr="00F911E9">
        <w:rPr>
          <w:rFonts w:ascii="Arial" w:hAnsi="Arial" w:cs="Arial"/>
          <w:b/>
          <w:sz w:val="28"/>
          <w:szCs w:val="28"/>
        </w:rPr>
        <w:t>Rozpočet na rok 2017 a střednědobý výhled na roky 2018 a 2019</w:t>
      </w:r>
    </w:p>
    <w:p w:rsidR="00CA410B" w:rsidRPr="00F911E9" w:rsidRDefault="00CA410B" w:rsidP="00CA410B">
      <w:pPr>
        <w:jc w:val="center"/>
        <w:rPr>
          <w:rFonts w:ascii="Arial" w:hAnsi="Arial" w:cs="Arial"/>
          <w:sz w:val="28"/>
          <w:szCs w:val="28"/>
        </w:rPr>
      </w:pPr>
    </w:p>
    <w:p w:rsidR="00CA410B" w:rsidRPr="00F911E9" w:rsidRDefault="00CA410B" w:rsidP="00CA410B">
      <w:pPr>
        <w:rPr>
          <w:rFonts w:ascii="Arial" w:hAnsi="Arial" w:cs="Arial"/>
          <w:b/>
          <w:sz w:val="28"/>
          <w:szCs w:val="28"/>
        </w:rPr>
      </w:pPr>
      <w:r w:rsidRPr="00F911E9">
        <w:rPr>
          <w:rFonts w:ascii="Arial" w:hAnsi="Arial" w:cs="Arial"/>
          <w:b/>
          <w:sz w:val="28"/>
          <w:szCs w:val="28"/>
        </w:rPr>
        <w:t>Rozpočet na rok 2017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410B" w:rsidRPr="00F911E9" w:rsidTr="00CA410B">
        <w:tc>
          <w:tcPr>
            <w:tcW w:w="4606" w:type="dxa"/>
          </w:tcPr>
          <w:p w:rsidR="00CA410B" w:rsidRPr="00F911E9" w:rsidRDefault="00CA410B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Příjmy od zřizovatele</w:t>
            </w:r>
          </w:p>
        </w:tc>
        <w:tc>
          <w:tcPr>
            <w:tcW w:w="4606" w:type="dxa"/>
          </w:tcPr>
          <w:p w:rsidR="00CA410B" w:rsidRDefault="00CA410B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5B89" w:rsidRPr="00F911E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F911E9">
              <w:rPr>
                <w:rFonts w:ascii="Arial" w:hAnsi="Arial" w:cs="Arial"/>
                <w:sz w:val="28"/>
                <w:szCs w:val="28"/>
              </w:rPr>
              <w:t>790 000,- Kč</w:t>
            </w:r>
          </w:p>
          <w:p w:rsidR="00866D29" w:rsidRPr="00F911E9" w:rsidRDefault="00866D29" w:rsidP="00CA41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410B" w:rsidRPr="00F911E9" w:rsidTr="00CA410B">
        <w:tc>
          <w:tcPr>
            <w:tcW w:w="4606" w:type="dxa"/>
          </w:tcPr>
          <w:p w:rsidR="00CA410B" w:rsidRPr="00F911E9" w:rsidRDefault="00CA410B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Příjmy ze státního rozpočtu NIV</w:t>
            </w:r>
          </w:p>
        </w:tc>
        <w:tc>
          <w:tcPr>
            <w:tcW w:w="4606" w:type="dxa"/>
          </w:tcPr>
          <w:p w:rsidR="00CA410B" w:rsidRDefault="00CA410B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2 996 391,- Kč</w:t>
            </w:r>
          </w:p>
          <w:p w:rsidR="00866D29" w:rsidRPr="00F911E9" w:rsidRDefault="00866D29" w:rsidP="00CA410B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95DC1" w:rsidRPr="00F911E9" w:rsidTr="00CA410B">
        <w:tc>
          <w:tcPr>
            <w:tcW w:w="4606" w:type="dxa"/>
          </w:tcPr>
          <w:p w:rsidR="00895DC1" w:rsidRPr="00F911E9" w:rsidRDefault="00895DC1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výdaje od zřizovatele</w:t>
            </w:r>
          </w:p>
        </w:tc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 xml:space="preserve">   790 000,- Kč</w:t>
            </w:r>
          </w:p>
        </w:tc>
      </w:tr>
      <w:tr w:rsidR="00895DC1" w:rsidRPr="00F911E9" w:rsidTr="00CA410B"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výdaje ze státního rozpočtu NIV</w:t>
            </w:r>
          </w:p>
        </w:tc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2 996 391,- Kč</w:t>
            </w:r>
          </w:p>
        </w:tc>
      </w:tr>
    </w:tbl>
    <w:p w:rsidR="00CA410B" w:rsidRPr="00F911E9" w:rsidRDefault="00CA410B" w:rsidP="00CA410B">
      <w:pPr>
        <w:rPr>
          <w:rFonts w:ascii="Arial" w:hAnsi="Arial" w:cs="Arial"/>
          <w:sz w:val="28"/>
          <w:szCs w:val="28"/>
        </w:rPr>
      </w:pPr>
    </w:p>
    <w:p w:rsidR="00785B89" w:rsidRPr="00F911E9" w:rsidRDefault="00785B89" w:rsidP="00CA410B">
      <w:pPr>
        <w:rPr>
          <w:rFonts w:ascii="Arial" w:hAnsi="Arial" w:cs="Arial"/>
          <w:sz w:val="28"/>
          <w:szCs w:val="28"/>
        </w:rPr>
      </w:pPr>
    </w:p>
    <w:p w:rsidR="00CA410B" w:rsidRPr="00F911E9" w:rsidRDefault="00CA410B" w:rsidP="00CA410B">
      <w:pPr>
        <w:rPr>
          <w:rFonts w:ascii="Arial" w:hAnsi="Arial" w:cs="Arial"/>
          <w:b/>
          <w:sz w:val="28"/>
          <w:szCs w:val="28"/>
        </w:rPr>
      </w:pPr>
      <w:r w:rsidRPr="00F911E9">
        <w:rPr>
          <w:rFonts w:ascii="Arial" w:hAnsi="Arial" w:cs="Arial"/>
          <w:b/>
          <w:sz w:val="28"/>
          <w:szCs w:val="28"/>
        </w:rPr>
        <w:t>Střednědobý výhled na rok 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410B" w:rsidRPr="00F911E9" w:rsidTr="00CA410B">
        <w:tc>
          <w:tcPr>
            <w:tcW w:w="4606" w:type="dxa"/>
          </w:tcPr>
          <w:p w:rsidR="00CA410B" w:rsidRPr="00F911E9" w:rsidRDefault="00CA410B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příjmy od zřizovatele</w:t>
            </w:r>
          </w:p>
        </w:tc>
        <w:tc>
          <w:tcPr>
            <w:tcW w:w="4606" w:type="dxa"/>
          </w:tcPr>
          <w:p w:rsidR="00CA410B" w:rsidRPr="00F911E9" w:rsidRDefault="00785B8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A410B" w:rsidRPr="00F911E9">
              <w:rPr>
                <w:rFonts w:ascii="Arial" w:hAnsi="Arial" w:cs="Arial"/>
                <w:sz w:val="28"/>
                <w:szCs w:val="28"/>
              </w:rPr>
              <w:t>790 000,- Kč</w:t>
            </w:r>
          </w:p>
        </w:tc>
      </w:tr>
      <w:tr w:rsidR="00CA410B" w:rsidRPr="00F911E9" w:rsidTr="00CA410B">
        <w:tc>
          <w:tcPr>
            <w:tcW w:w="4606" w:type="dxa"/>
          </w:tcPr>
          <w:p w:rsidR="00CA410B" w:rsidRPr="00F911E9" w:rsidRDefault="00CA410B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příjmy ze státního rozpočtu NIV</w:t>
            </w:r>
          </w:p>
        </w:tc>
        <w:tc>
          <w:tcPr>
            <w:tcW w:w="4606" w:type="dxa"/>
          </w:tcPr>
          <w:p w:rsidR="00CA410B" w:rsidRPr="00F911E9" w:rsidRDefault="00785B89" w:rsidP="00785B89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2 990 000,- Kč</w:t>
            </w:r>
          </w:p>
        </w:tc>
      </w:tr>
      <w:tr w:rsidR="00895DC1" w:rsidRPr="00F911E9" w:rsidTr="00CA410B"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výdaje od zřizovatele</w:t>
            </w:r>
          </w:p>
        </w:tc>
        <w:tc>
          <w:tcPr>
            <w:tcW w:w="4606" w:type="dxa"/>
          </w:tcPr>
          <w:p w:rsidR="00895DC1" w:rsidRPr="00F911E9" w:rsidRDefault="00F911E9" w:rsidP="00785B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F911E9">
              <w:rPr>
                <w:rFonts w:ascii="Arial" w:hAnsi="Arial" w:cs="Arial"/>
                <w:sz w:val="28"/>
                <w:szCs w:val="28"/>
              </w:rPr>
              <w:t>790 000,- Kč</w:t>
            </w:r>
          </w:p>
        </w:tc>
      </w:tr>
      <w:tr w:rsidR="00895DC1" w:rsidRPr="00F911E9" w:rsidTr="00CA410B"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výdaje ze státního rozpočtu NIV</w:t>
            </w:r>
          </w:p>
        </w:tc>
        <w:tc>
          <w:tcPr>
            <w:tcW w:w="4606" w:type="dxa"/>
          </w:tcPr>
          <w:p w:rsidR="00895DC1" w:rsidRPr="00F911E9" w:rsidRDefault="00F911E9" w:rsidP="00F911E9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 990 000</w:t>
            </w:r>
            <w:r w:rsidRPr="00F911E9">
              <w:rPr>
                <w:rFonts w:ascii="Arial" w:hAnsi="Arial" w:cs="Arial"/>
                <w:sz w:val="28"/>
                <w:szCs w:val="28"/>
              </w:rPr>
              <w:t>,- Kč</w:t>
            </w:r>
          </w:p>
        </w:tc>
      </w:tr>
    </w:tbl>
    <w:p w:rsidR="00CA410B" w:rsidRPr="00F911E9" w:rsidRDefault="00CA410B" w:rsidP="00CA410B">
      <w:pPr>
        <w:rPr>
          <w:rFonts w:ascii="Arial" w:hAnsi="Arial" w:cs="Arial"/>
          <w:sz w:val="28"/>
          <w:szCs w:val="28"/>
        </w:rPr>
      </w:pPr>
    </w:p>
    <w:p w:rsidR="00785B89" w:rsidRPr="00F911E9" w:rsidRDefault="00785B89" w:rsidP="00CA410B">
      <w:pPr>
        <w:rPr>
          <w:rFonts w:ascii="Arial" w:hAnsi="Arial" w:cs="Arial"/>
          <w:sz w:val="28"/>
          <w:szCs w:val="28"/>
        </w:rPr>
      </w:pPr>
    </w:p>
    <w:p w:rsidR="00CA410B" w:rsidRPr="00F911E9" w:rsidRDefault="00785B89" w:rsidP="00CA410B">
      <w:pPr>
        <w:rPr>
          <w:rFonts w:ascii="Arial" w:hAnsi="Arial" w:cs="Arial"/>
          <w:b/>
          <w:sz w:val="28"/>
          <w:szCs w:val="28"/>
        </w:rPr>
      </w:pPr>
      <w:r w:rsidRPr="00F911E9">
        <w:rPr>
          <w:rFonts w:ascii="Arial" w:hAnsi="Arial" w:cs="Arial"/>
          <w:b/>
          <w:sz w:val="28"/>
          <w:szCs w:val="28"/>
        </w:rPr>
        <w:t>Střednědobý výhled na rok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5B89" w:rsidRPr="00F911E9" w:rsidTr="00785B89">
        <w:tc>
          <w:tcPr>
            <w:tcW w:w="4606" w:type="dxa"/>
          </w:tcPr>
          <w:p w:rsidR="00785B89" w:rsidRPr="00F911E9" w:rsidRDefault="00785B8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příjmy od zřizovatele</w:t>
            </w:r>
          </w:p>
        </w:tc>
        <w:tc>
          <w:tcPr>
            <w:tcW w:w="4606" w:type="dxa"/>
          </w:tcPr>
          <w:p w:rsidR="00785B89" w:rsidRPr="00F911E9" w:rsidRDefault="00785B8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 xml:space="preserve">   790 000,- Kč</w:t>
            </w:r>
          </w:p>
        </w:tc>
      </w:tr>
      <w:tr w:rsidR="00785B89" w:rsidRPr="00F911E9" w:rsidTr="00785B89">
        <w:tc>
          <w:tcPr>
            <w:tcW w:w="4606" w:type="dxa"/>
          </w:tcPr>
          <w:p w:rsidR="00785B89" w:rsidRPr="00F911E9" w:rsidRDefault="00785B8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příjmy ze státního rozpočtu NIV</w:t>
            </w:r>
          </w:p>
        </w:tc>
        <w:tc>
          <w:tcPr>
            <w:tcW w:w="4606" w:type="dxa"/>
          </w:tcPr>
          <w:p w:rsidR="00785B89" w:rsidRPr="00F911E9" w:rsidRDefault="00785B89" w:rsidP="00785B89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2 990 000,- Kč</w:t>
            </w:r>
          </w:p>
        </w:tc>
      </w:tr>
      <w:tr w:rsidR="00895DC1" w:rsidRPr="00F911E9" w:rsidTr="00785B89"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výdaje od zřizovatele</w:t>
            </w:r>
          </w:p>
        </w:tc>
        <w:tc>
          <w:tcPr>
            <w:tcW w:w="4606" w:type="dxa"/>
          </w:tcPr>
          <w:p w:rsidR="00895DC1" w:rsidRPr="00F911E9" w:rsidRDefault="00F911E9" w:rsidP="00785B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F911E9">
              <w:rPr>
                <w:rFonts w:ascii="Arial" w:hAnsi="Arial" w:cs="Arial"/>
                <w:sz w:val="28"/>
                <w:szCs w:val="28"/>
              </w:rPr>
              <w:t>790 000,- Kč</w:t>
            </w:r>
          </w:p>
        </w:tc>
      </w:tr>
      <w:tr w:rsidR="00895DC1" w:rsidRPr="00F911E9" w:rsidTr="00785B89">
        <w:tc>
          <w:tcPr>
            <w:tcW w:w="4606" w:type="dxa"/>
          </w:tcPr>
          <w:p w:rsidR="00895DC1" w:rsidRPr="00F911E9" w:rsidRDefault="00F911E9" w:rsidP="00CA410B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Předpokládané výdaje ze státního rozpočtu NIV</w:t>
            </w:r>
          </w:p>
        </w:tc>
        <w:tc>
          <w:tcPr>
            <w:tcW w:w="4606" w:type="dxa"/>
          </w:tcPr>
          <w:p w:rsidR="00895DC1" w:rsidRPr="00F911E9" w:rsidRDefault="00F911E9" w:rsidP="00F911E9">
            <w:pPr>
              <w:rPr>
                <w:rFonts w:ascii="Arial" w:hAnsi="Arial" w:cs="Arial"/>
                <w:sz w:val="28"/>
                <w:szCs w:val="28"/>
              </w:rPr>
            </w:pPr>
            <w:r w:rsidRPr="00F911E9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 990  000</w:t>
            </w:r>
            <w:r w:rsidRPr="00F911E9">
              <w:rPr>
                <w:rFonts w:ascii="Arial" w:hAnsi="Arial" w:cs="Arial"/>
                <w:sz w:val="28"/>
                <w:szCs w:val="28"/>
              </w:rPr>
              <w:t>,- Kč</w:t>
            </w:r>
          </w:p>
        </w:tc>
      </w:tr>
    </w:tbl>
    <w:p w:rsidR="00785B89" w:rsidRPr="00F911E9" w:rsidRDefault="00785B89" w:rsidP="00CA410B">
      <w:pPr>
        <w:rPr>
          <w:rFonts w:ascii="Arial" w:hAnsi="Arial" w:cs="Arial"/>
          <w:sz w:val="28"/>
          <w:szCs w:val="28"/>
        </w:rPr>
      </w:pPr>
    </w:p>
    <w:sectPr w:rsidR="00785B89" w:rsidRPr="00F9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0B"/>
    <w:rsid w:val="001707D6"/>
    <w:rsid w:val="003039BA"/>
    <w:rsid w:val="00785B89"/>
    <w:rsid w:val="00866D29"/>
    <w:rsid w:val="00895DC1"/>
    <w:rsid w:val="00CA410B"/>
    <w:rsid w:val="00F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dcterms:created xsi:type="dcterms:W3CDTF">2017-03-01T11:29:00Z</dcterms:created>
  <dcterms:modified xsi:type="dcterms:W3CDTF">2017-03-01T12:00:00Z</dcterms:modified>
</cp:coreProperties>
</file>